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98E4" w14:textId="77777777" w:rsidR="00152336" w:rsidRPr="004C0AAC" w:rsidRDefault="0040073A">
      <w:pPr>
        <w:pStyle w:val="a4"/>
        <w:numPr>
          <w:ilvl w:val="0"/>
          <w:numId w:val="1"/>
        </w:numPr>
        <w:tabs>
          <w:tab w:val="left" w:pos="311"/>
        </w:tabs>
        <w:spacing w:before="45"/>
        <w:rPr>
          <w:rFonts w:ascii="メイリオ" w:eastAsia="メイリオ" w:hAnsi="メイリオ"/>
          <w:sz w:val="21"/>
          <w:lang w:eastAsia="ja-JP"/>
        </w:rPr>
      </w:pPr>
      <w:bookmarkStart w:id="0" w:name="_GoBack"/>
      <w:bookmarkEnd w:id="0"/>
      <w:r w:rsidRPr="004C0AAC">
        <w:rPr>
          <w:rFonts w:ascii="メイリオ" w:eastAsia="メイリオ" w:hAnsi="メイリオ"/>
          <w:spacing w:val="12"/>
          <w:sz w:val="21"/>
          <w:lang w:eastAsia="ja-JP"/>
        </w:rPr>
        <w:t>、手話言語条例について</w:t>
      </w:r>
    </w:p>
    <w:p w14:paraId="56145E29" w14:textId="77777777" w:rsidR="00152336" w:rsidRPr="004C0AAC" w:rsidRDefault="0040073A">
      <w:pPr>
        <w:pStyle w:val="a3"/>
        <w:spacing w:before="51"/>
        <w:ind w:left="178"/>
        <w:rPr>
          <w:rFonts w:ascii="メイリオ" w:eastAsia="メイリオ" w:hAnsi="メイリオ"/>
          <w:sz w:val="21"/>
          <w:lang w:eastAsia="ja-JP"/>
        </w:rPr>
      </w:pPr>
      <w:r w:rsidRPr="004C0AAC">
        <w:rPr>
          <w:rFonts w:ascii="メイリオ" w:eastAsia="メイリオ" w:hAnsi="メイリオ"/>
          <w:sz w:val="21"/>
          <w:lang w:eastAsia="ja-JP"/>
        </w:rPr>
        <w:t>（回答）</w:t>
      </w:r>
    </w:p>
    <w:p w14:paraId="175B03A0" w14:textId="77777777" w:rsidR="004C0AAC" w:rsidRPr="004C0AAC" w:rsidRDefault="0040073A" w:rsidP="004C0AAC">
      <w:pPr>
        <w:pStyle w:val="a3"/>
        <w:spacing w:before="52" w:line="283" w:lineRule="auto"/>
        <w:ind w:left="144" w:right="-5" w:firstLineChars="100" w:firstLine="209"/>
        <w:rPr>
          <w:rFonts w:ascii="メイリオ" w:eastAsia="メイリオ" w:hAnsi="メイリオ"/>
          <w:sz w:val="21"/>
          <w:lang w:eastAsia="ja-JP"/>
        </w:rPr>
      </w:pPr>
      <w:r w:rsidRPr="004C0AAC">
        <w:rPr>
          <w:rFonts w:ascii="メイリオ" w:eastAsia="メイリオ" w:hAnsi="メイリオ"/>
          <w:spacing w:val="-1"/>
          <w:sz w:val="21"/>
          <w:lang w:eastAsia="ja-JP"/>
        </w:rPr>
        <w:t>この間、貴協会から手話言語条例制定についてのご要望を繰り返しいただき、また貴協</w:t>
      </w:r>
      <w:r w:rsidRPr="004C0AAC">
        <w:rPr>
          <w:rFonts w:ascii="メイリオ" w:eastAsia="メイリオ" w:hAnsi="メイリオ"/>
          <w:sz w:val="21"/>
          <w:lang w:eastAsia="ja-JP"/>
        </w:rPr>
        <w:t>会役員の方々との意見交換を重ね、その必要性について、学ばせて頂きました。</w:t>
      </w:r>
    </w:p>
    <w:p w14:paraId="04101302" w14:textId="4BC673F3" w:rsidR="00152336" w:rsidRPr="004C0AAC" w:rsidRDefault="0040073A" w:rsidP="004C0AAC">
      <w:pPr>
        <w:pStyle w:val="a3"/>
        <w:spacing w:before="52" w:line="283" w:lineRule="auto"/>
        <w:ind w:left="144" w:right="-5" w:firstLineChars="100" w:firstLine="210"/>
        <w:rPr>
          <w:rFonts w:ascii="メイリオ" w:eastAsia="メイリオ" w:hAnsi="メイリオ"/>
          <w:sz w:val="21"/>
          <w:lang w:eastAsia="ja-JP"/>
        </w:rPr>
      </w:pPr>
      <w:r w:rsidRPr="004C0AAC">
        <w:rPr>
          <w:rFonts w:ascii="メイリオ" w:eastAsia="メイリオ" w:hAnsi="メイリオ"/>
          <w:sz w:val="21"/>
          <w:lang w:eastAsia="ja-JP"/>
        </w:rPr>
        <w:t>聴覚障害者の権利保障を具体的に進めるために、手話言語条例制定が必要と考えます。既に区議会では平成二十六年十月、手話言語法制定を求める意見書が全会一致で可決されました。意見書では、「手話が音声言語と対等な言語であることを広く周知し、聞こえない子どもが手話を身につけ、手話で学べ、自由に手話が使え、さらには手話を言語として普及、研究することができる社会環境を整備することが求められています。」と明記しています。</w:t>
      </w:r>
    </w:p>
    <w:p w14:paraId="77B5E15B" w14:textId="79944AE4" w:rsidR="00152336" w:rsidRPr="004C0AAC" w:rsidRDefault="0040073A">
      <w:pPr>
        <w:pStyle w:val="a3"/>
        <w:spacing w:line="283" w:lineRule="auto"/>
        <w:ind w:left="137" w:right="207" w:firstLine="280"/>
        <w:jc w:val="both"/>
        <w:rPr>
          <w:rFonts w:ascii="メイリオ" w:eastAsia="メイリオ" w:hAnsi="メイリオ"/>
          <w:sz w:val="21"/>
          <w:lang w:eastAsia="ja-JP"/>
        </w:rPr>
      </w:pPr>
      <w:r w:rsidRPr="004C0AAC">
        <w:rPr>
          <w:rFonts w:ascii="メイリオ" w:eastAsia="メイリオ" w:hAnsi="メイリオ"/>
          <w:sz w:val="21"/>
          <w:lang w:eastAsia="ja-JP"/>
        </w:rPr>
        <w:t>日本共産党区議団は、2016年第3回定例会の一般質問において、手話言語条例制定について国の法整備を待つのではなく、区として条例制定の検討と聴覚障害者の権利保障に向けた総合的な対策を求めました。</w:t>
      </w:r>
    </w:p>
    <w:p w14:paraId="179351A7" w14:textId="77777777" w:rsidR="00152336" w:rsidRPr="004C0AAC" w:rsidRDefault="0040073A">
      <w:pPr>
        <w:pStyle w:val="a3"/>
        <w:spacing w:line="284" w:lineRule="exact"/>
        <w:ind w:left="417"/>
        <w:rPr>
          <w:rFonts w:ascii="メイリオ" w:eastAsia="メイリオ" w:hAnsi="メイリオ"/>
          <w:sz w:val="21"/>
          <w:lang w:eastAsia="ja-JP"/>
        </w:rPr>
      </w:pPr>
      <w:r w:rsidRPr="004C0AAC">
        <w:rPr>
          <w:rFonts w:ascii="メイリオ" w:eastAsia="メイリオ" w:hAnsi="メイリオ"/>
          <w:sz w:val="21"/>
          <w:lang w:eastAsia="ja-JP"/>
        </w:rPr>
        <w:t>引き続き、実現が出来るよう、貴協会の皆様も力を合わせてまいります。</w:t>
      </w:r>
    </w:p>
    <w:p w14:paraId="09B0353C" w14:textId="77777777" w:rsidR="00152336" w:rsidRPr="004C0AAC" w:rsidRDefault="00152336">
      <w:pPr>
        <w:pStyle w:val="a3"/>
        <w:spacing w:before="2"/>
        <w:rPr>
          <w:rFonts w:ascii="メイリオ" w:eastAsia="メイリオ" w:hAnsi="メイリオ"/>
          <w:sz w:val="24"/>
          <w:lang w:eastAsia="ja-JP"/>
        </w:rPr>
      </w:pPr>
    </w:p>
    <w:p w14:paraId="47F6EFCD" w14:textId="77777777" w:rsidR="00152336" w:rsidRPr="004C0AAC" w:rsidRDefault="0040073A">
      <w:pPr>
        <w:pStyle w:val="a4"/>
        <w:numPr>
          <w:ilvl w:val="0"/>
          <w:numId w:val="1"/>
        </w:numPr>
        <w:tabs>
          <w:tab w:val="left" w:pos="319"/>
        </w:tabs>
        <w:ind w:left="318" w:hanging="164"/>
        <w:rPr>
          <w:rFonts w:ascii="メイリオ" w:eastAsia="メイリオ" w:hAnsi="メイリオ"/>
          <w:sz w:val="20"/>
          <w:lang w:eastAsia="ja-JP"/>
        </w:rPr>
      </w:pPr>
      <w:r w:rsidRPr="004C0AAC">
        <w:rPr>
          <w:rFonts w:ascii="メイリオ" w:eastAsia="メイリオ" w:hAnsi="メイリオ"/>
          <w:spacing w:val="8"/>
          <w:sz w:val="21"/>
          <w:lang w:eastAsia="ja-JP"/>
        </w:rPr>
        <w:t>、聴覚障害者への災害時支援について</w:t>
      </w:r>
    </w:p>
    <w:p w14:paraId="675A5D5E" w14:textId="77777777" w:rsidR="00152336" w:rsidRPr="004C0AAC" w:rsidRDefault="0040073A">
      <w:pPr>
        <w:pStyle w:val="a3"/>
        <w:spacing w:before="52"/>
        <w:ind w:left="185"/>
        <w:rPr>
          <w:rFonts w:ascii="メイリオ" w:eastAsia="メイリオ" w:hAnsi="メイリオ"/>
          <w:sz w:val="21"/>
          <w:lang w:eastAsia="ja-JP"/>
        </w:rPr>
      </w:pPr>
      <w:r w:rsidRPr="004C0AAC">
        <w:rPr>
          <w:rFonts w:ascii="メイリオ" w:eastAsia="メイリオ" w:hAnsi="メイリオ"/>
          <w:sz w:val="21"/>
          <w:lang w:eastAsia="ja-JP"/>
        </w:rPr>
        <w:t>（回答）</w:t>
      </w:r>
    </w:p>
    <w:p w14:paraId="10BCCD72" w14:textId="67D0BEA3" w:rsidR="00152336" w:rsidRPr="004C0AAC" w:rsidRDefault="0040073A">
      <w:pPr>
        <w:pStyle w:val="a3"/>
        <w:spacing w:before="45" w:line="280" w:lineRule="auto"/>
        <w:ind w:left="119" w:right="108" w:firstLine="297"/>
        <w:rPr>
          <w:rFonts w:ascii="メイリオ" w:eastAsia="メイリオ" w:hAnsi="メイリオ"/>
          <w:sz w:val="21"/>
          <w:lang w:eastAsia="ja-JP"/>
        </w:rPr>
      </w:pPr>
      <w:r w:rsidRPr="004C0AAC">
        <w:rPr>
          <w:rFonts w:ascii="メイリオ" w:eastAsia="メイリオ" w:hAnsi="メイリオ"/>
          <w:spacing w:val="-1"/>
          <w:sz w:val="21"/>
          <w:lang w:eastAsia="ja-JP"/>
        </w:rPr>
        <w:t>聴覚障害者には、先天性、幼少期に失聴した聾者、中途失聴、難聴者がいらっしゃり、</w:t>
      </w:r>
      <w:r w:rsidRPr="004C0AAC">
        <w:rPr>
          <w:rFonts w:ascii="メイリオ" w:eastAsia="メイリオ" w:hAnsi="メイリオ"/>
          <w:sz w:val="21"/>
          <w:lang w:eastAsia="ja-JP"/>
        </w:rPr>
        <w:t>コミュニケーション手段は手話、口話、筆談など様々と認識しています。全日本ろうあ連盟は、聴覚障害者にとっての差別とは、コミュニケーションバリアや情報格差に起因していることが多い、更に、東日本大震災では、防災無線が聞こえず、津波で亡くなった聴覚障害者が多くいたと指摘しています。</w:t>
      </w:r>
    </w:p>
    <w:p w14:paraId="36225047" w14:textId="5B47CB88" w:rsidR="00152336" w:rsidRPr="004C0AAC" w:rsidRDefault="0040073A">
      <w:pPr>
        <w:pStyle w:val="a3"/>
        <w:spacing w:before="1" w:line="283" w:lineRule="auto"/>
        <w:ind w:left="142" w:right="112" w:firstLine="273"/>
        <w:jc w:val="both"/>
        <w:rPr>
          <w:rFonts w:ascii="メイリオ" w:eastAsia="メイリオ" w:hAnsi="メイリオ"/>
          <w:sz w:val="21"/>
          <w:lang w:eastAsia="ja-JP"/>
        </w:rPr>
      </w:pPr>
      <w:r w:rsidRPr="004C0AAC">
        <w:rPr>
          <w:rFonts w:ascii="メイリオ" w:eastAsia="メイリオ" w:hAnsi="メイリオ"/>
          <w:sz w:val="21"/>
          <w:lang w:eastAsia="ja-JP"/>
        </w:rPr>
        <w:t>障害者にとってバリアや格差があることは、震災などの非常時では生存や権利の侵害</w:t>
      </w:r>
      <w:r w:rsidRPr="004C0AAC">
        <w:rPr>
          <w:rFonts w:ascii="メイリオ" w:eastAsia="メイリオ" w:hAnsi="メイリオ"/>
          <w:spacing w:val="-1"/>
          <w:sz w:val="21"/>
          <w:lang w:eastAsia="ja-JP"/>
        </w:rPr>
        <w:t>に直結するものと考えます。また区内には、外国人等情報提供に配慮が必要な方が多く</w:t>
      </w:r>
      <w:r w:rsidRPr="004C0AAC">
        <w:rPr>
          <w:rFonts w:ascii="メイリオ" w:eastAsia="メイリオ" w:hAnsi="メイリオ"/>
          <w:sz w:val="21"/>
          <w:lang w:eastAsia="ja-JP"/>
        </w:rPr>
        <w:t>いらっしゃいます。</w:t>
      </w:r>
    </w:p>
    <w:p w14:paraId="5D6E80AB" w14:textId="6C57FF90" w:rsidR="00152336" w:rsidRPr="004C0AAC" w:rsidRDefault="0040073A">
      <w:pPr>
        <w:pStyle w:val="a3"/>
        <w:spacing w:line="278" w:lineRule="auto"/>
        <w:ind w:left="142" w:right="169" w:firstLine="281"/>
        <w:jc w:val="both"/>
        <w:rPr>
          <w:rFonts w:ascii="メイリオ" w:eastAsia="メイリオ" w:hAnsi="メイリオ"/>
          <w:sz w:val="21"/>
          <w:lang w:eastAsia="ja-JP"/>
        </w:rPr>
      </w:pPr>
      <w:r w:rsidRPr="004C0AAC">
        <w:rPr>
          <w:rFonts w:ascii="メイリオ" w:eastAsia="メイリオ" w:hAnsi="メイリオ"/>
          <w:spacing w:val="-1"/>
          <w:sz w:val="21"/>
          <w:lang w:eastAsia="ja-JP"/>
        </w:rPr>
        <w:t>聴覚障害者の方々に、平時・災害時に必要な情報が提供できるよう、当事者の声を伺</w:t>
      </w:r>
      <w:r w:rsidRPr="004C0AAC">
        <w:rPr>
          <w:rFonts w:ascii="メイリオ" w:eastAsia="メイリオ" w:hAnsi="メイリオ"/>
          <w:sz w:val="21"/>
          <w:lang w:eastAsia="ja-JP"/>
        </w:rPr>
        <w:t>いながら、対策を進める必要があると考えます。他の障害者団体·</w:t>
      </w:r>
      <w:r w:rsidRPr="004C0AAC">
        <w:rPr>
          <w:rFonts w:ascii="メイリオ" w:eastAsia="メイリオ" w:hAnsi="メイリオ"/>
          <w:spacing w:val="-2"/>
          <w:sz w:val="21"/>
          <w:lang w:eastAsia="ja-JP"/>
        </w:rPr>
        <w:t>外国人の方々含め、全</w:t>
      </w:r>
      <w:r w:rsidRPr="004C0AAC">
        <w:rPr>
          <w:rFonts w:ascii="メイリオ" w:eastAsia="メイリオ" w:hAnsi="メイリオ"/>
          <w:sz w:val="21"/>
          <w:lang w:eastAsia="ja-JP"/>
        </w:rPr>
        <w:t>ての区民に対しての情報提供のあり方について、検討を進めていきたいと考えます。</w:t>
      </w:r>
    </w:p>
    <w:p w14:paraId="734B07E5" w14:textId="77777777" w:rsidR="00152336" w:rsidRPr="004C0AAC" w:rsidRDefault="00152336">
      <w:pPr>
        <w:pStyle w:val="a3"/>
        <w:spacing w:before="2"/>
        <w:rPr>
          <w:rFonts w:ascii="メイリオ" w:eastAsia="メイリオ" w:hAnsi="メイリオ"/>
          <w:sz w:val="22"/>
          <w:lang w:eastAsia="ja-JP"/>
        </w:rPr>
      </w:pPr>
    </w:p>
    <w:p w14:paraId="207ACBFD" w14:textId="77777777" w:rsidR="00152336" w:rsidRPr="004C0AAC" w:rsidRDefault="0040073A">
      <w:pPr>
        <w:pStyle w:val="a3"/>
        <w:spacing w:before="1"/>
        <w:ind w:right="2712"/>
        <w:jc w:val="right"/>
        <w:rPr>
          <w:rFonts w:ascii="メイリオ" w:eastAsia="メイリオ" w:hAnsi="メイリオ"/>
          <w:sz w:val="21"/>
        </w:rPr>
      </w:pPr>
      <w:r w:rsidRPr="004C0AAC">
        <w:rPr>
          <w:rFonts w:ascii="メイリオ" w:eastAsia="メイリオ" w:hAnsi="メイリオ"/>
          <w:sz w:val="21"/>
        </w:rPr>
        <w:t>以上</w:t>
      </w:r>
    </w:p>
    <w:p w14:paraId="21F05CB0" w14:textId="77777777" w:rsidR="00152336" w:rsidRPr="004C0AAC" w:rsidRDefault="0040073A">
      <w:pPr>
        <w:pStyle w:val="a3"/>
        <w:spacing w:before="44"/>
        <w:ind w:right="322"/>
        <w:jc w:val="right"/>
        <w:rPr>
          <w:rFonts w:ascii="メイリオ" w:eastAsia="メイリオ" w:hAnsi="メイリオ"/>
          <w:sz w:val="21"/>
        </w:rPr>
      </w:pPr>
      <w:r w:rsidRPr="004C0AAC">
        <w:rPr>
          <w:rFonts w:ascii="メイリオ" w:eastAsia="メイリオ" w:hAnsi="メイリオ"/>
          <w:sz w:val="21"/>
        </w:rPr>
        <w:t>日本共産党世田谷区議団</w:t>
      </w:r>
    </w:p>
    <w:p w14:paraId="2AFCAA24" w14:textId="77777777" w:rsidR="004C0AAC" w:rsidRPr="004C0AAC" w:rsidRDefault="004C0AAC">
      <w:pPr>
        <w:pStyle w:val="a3"/>
        <w:spacing w:before="44"/>
        <w:ind w:right="322"/>
        <w:jc w:val="right"/>
        <w:rPr>
          <w:rFonts w:ascii="メイリオ" w:eastAsia="メイリオ" w:hAnsi="メイリオ"/>
          <w:sz w:val="21"/>
        </w:rPr>
      </w:pPr>
    </w:p>
    <w:sectPr w:rsidR="004C0AAC" w:rsidRPr="004C0AAC" w:rsidSect="00537F94">
      <w:headerReference w:type="default" r:id="rId7"/>
      <w:pgSz w:w="11906" w:h="16838" w:code="9"/>
      <w:pgMar w:top="1640" w:right="900" w:bottom="280" w:left="1240" w:header="66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0D81" w14:textId="77777777" w:rsidR="00963490" w:rsidRDefault="00963490">
      <w:r>
        <w:separator/>
      </w:r>
    </w:p>
  </w:endnote>
  <w:endnote w:type="continuationSeparator" w:id="0">
    <w:p w14:paraId="4EE3B95B" w14:textId="77777777" w:rsidR="00963490" w:rsidRDefault="0096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71CC" w14:textId="77777777" w:rsidR="00963490" w:rsidRDefault="00963490">
      <w:r>
        <w:separator/>
      </w:r>
    </w:p>
  </w:footnote>
  <w:footnote w:type="continuationSeparator" w:id="0">
    <w:p w14:paraId="074795C3" w14:textId="77777777" w:rsidR="00963490" w:rsidRDefault="0096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9BED" w14:textId="310110F8" w:rsidR="00152336" w:rsidRPr="004C0AAC" w:rsidRDefault="00152336" w:rsidP="004C0A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7747"/>
    <w:multiLevelType w:val="hybridMultilevel"/>
    <w:tmpl w:val="7A7C5ED6"/>
    <w:lvl w:ilvl="0" w:tplc="A28A1ECE">
      <w:start w:val="1"/>
      <w:numFmt w:val="decimal"/>
      <w:lvlText w:val="%1"/>
      <w:lvlJc w:val="left"/>
      <w:pPr>
        <w:ind w:left="311" w:hanging="170"/>
        <w:jc w:val="left"/>
      </w:pPr>
      <w:rPr>
        <w:rFonts w:hint="default"/>
        <w:w w:val="90"/>
      </w:rPr>
    </w:lvl>
    <w:lvl w:ilvl="1" w:tplc="0C5A5722">
      <w:numFmt w:val="bullet"/>
      <w:lvlText w:val="•"/>
      <w:lvlJc w:val="left"/>
      <w:pPr>
        <w:ind w:left="1293" w:hanging="170"/>
      </w:pPr>
      <w:rPr>
        <w:rFonts w:hint="default"/>
      </w:rPr>
    </w:lvl>
    <w:lvl w:ilvl="2" w:tplc="3F24D9D2">
      <w:numFmt w:val="bullet"/>
      <w:lvlText w:val="•"/>
      <w:lvlJc w:val="left"/>
      <w:pPr>
        <w:ind w:left="2267" w:hanging="170"/>
      </w:pPr>
      <w:rPr>
        <w:rFonts w:hint="default"/>
      </w:rPr>
    </w:lvl>
    <w:lvl w:ilvl="3" w:tplc="CD025E26">
      <w:numFmt w:val="bullet"/>
      <w:lvlText w:val="•"/>
      <w:lvlJc w:val="left"/>
      <w:pPr>
        <w:ind w:left="3241" w:hanging="170"/>
      </w:pPr>
      <w:rPr>
        <w:rFonts w:hint="default"/>
      </w:rPr>
    </w:lvl>
    <w:lvl w:ilvl="4" w:tplc="6BAAD044">
      <w:numFmt w:val="bullet"/>
      <w:lvlText w:val="•"/>
      <w:lvlJc w:val="left"/>
      <w:pPr>
        <w:ind w:left="4215" w:hanging="170"/>
      </w:pPr>
      <w:rPr>
        <w:rFonts w:hint="default"/>
      </w:rPr>
    </w:lvl>
    <w:lvl w:ilvl="5" w:tplc="4AF030D8">
      <w:numFmt w:val="bullet"/>
      <w:lvlText w:val="•"/>
      <w:lvlJc w:val="left"/>
      <w:pPr>
        <w:ind w:left="5188" w:hanging="170"/>
      </w:pPr>
      <w:rPr>
        <w:rFonts w:hint="default"/>
      </w:rPr>
    </w:lvl>
    <w:lvl w:ilvl="6" w:tplc="5078A202">
      <w:numFmt w:val="bullet"/>
      <w:lvlText w:val="•"/>
      <w:lvlJc w:val="left"/>
      <w:pPr>
        <w:ind w:left="6162" w:hanging="170"/>
      </w:pPr>
      <w:rPr>
        <w:rFonts w:hint="default"/>
      </w:rPr>
    </w:lvl>
    <w:lvl w:ilvl="7" w:tplc="D1F2BFD8">
      <w:numFmt w:val="bullet"/>
      <w:lvlText w:val="•"/>
      <w:lvlJc w:val="left"/>
      <w:pPr>
        <w:ind w:left="7136" w:hanging="170"/>
      </w:pPr>
      <w:rPr>
        <w:rFonts w:hint="default"/>
      </w:rPr>
    </w:lvl>
    <w:lvl w:ilvl="8" w:tplc="4B7A164C">
      <w:numFmt w:val="bullet"/>
      <w:lvlText w:val="•"/>
      <w:lvlJc w:val="left"/>
      <w:pPr>
        <w:ind w:left="8110"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36"/>
    <w:rsid w:val="00152336"/>
    <w:rsid w:val="0040073A"/>
    <w:rsid w:val="004C0AAC"/>
    <w:rsid w:val="00537F94"/>
    <w:rsid w:val="0096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A026A"/>
  <w15:docId w15:val="{E03B06E9-7A4B-4C0F-A64E-2BA6B151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311" w:hanging="170"/>
    </w:pPr>
  </w:style>
  <w:style w:type="paragraph" w:customStyle="1" w:styleId="TableParagraph">
    <w:name w:val="Table Paragraph"/>
    <w:basedOn w:val="a"/>
    <w:uiPriority w:val="1"/>
    <w:qFormat/>
  </w:style>
  <w:style w:type="paragraph" w:styleId="a5">
    <w:name w:val="header"/>
    <w:basedOn w:val="a"/>
    <w:link w:val="a6"/>
    <w:uiPriority w:val="99"/>
    <w:unhideWhenUsed/>
    <w:rsid w:val="004C0AAC"/>
    <w:pPr>
      <w:tabs>
        <w:tab w:val="center" w:pos="4252"/>
        <w:tab w:val="right" w:pos="8504"/>
      </w:tabs>
      <w:snapToGrid w:val="0"/>
    </w:pPr>
  </w:style>
  <w:style w:type="character" w:customStyle="1" w:styleId="a6">
    <w:name w:val="ヘッダー (文字)"/>
    <w:basedOn w:val="a0"/>
    <w:link w:val="a5"/>
    <w:uiPriority w:val="99"/>
    <w:rsid w:val="004C0AAC"/>
    <w:rPr>
      <w:rFonts w:ascii="ＭＳ 明朝" w:eastAsia="ＭＳ 明朝" w:hAnsi="ＭＳ 明朝" w:cs="ＭＳ 明朝"/>
    </w:rPr>
  </w:style>
  <w:style w:type="paragraph" w:styleId="a7">
    <w:name w:val="footer"/>
    <w:basedOn w:val="a"/>
    <w:link w:val="a8"/>
    <w:uiPriority w:val="99"/>
    <w:unhideWhenUsed/>
    <w:rsid w:val="004C0AAC"/>
    <w:pPr>
      <w:tabs>
        <w:tab w:val="center" w:pos="4252"/>
        <w:tab w:val="right" w:pos="8504"/>
      </w:tabs>
      <w:snapToGrid w:val="0"/>
    </w:pPr>
  </w:style>
  <w:style w:type="character" w:customStyle="1" w:styleId="a8">
    <w:name w:val="フッター (文字)"/>
    <w:basedOn w:val="a0"/>
    <w:link w:val="a7"/>
    <w:uiPriority w:val="99"/>
    <w:rsid w:val="004C0AA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毅 兵藤</cp:lastModifiedBy>
  <cp:revision>4</cp:revision>
  <cp:lastPrinted>2019-04-13T06:52:00Z</cp:lastPrinted>
  <dcterms:created xsi:type="dcterms:W3CDTF">2019-04-07T12:38:00Z</dcterms:created>
  <dcterms:modified xsi:type="dcterms:W3CDTF">2019-04-13T07:03:00Z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DocuCentre-V C3375 T2</vt:lpwstr>
  </property>
  <property fmtid="{D5CDD505-2E9C-101B-9397-08002B2CF9AE}" pid="4" name="LastSaved">
    <vt:filetime>2019-04-07T00:00:00Z</vt:filetime>
  </property>
</Properties>
</file>